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AB4" w:rsidRPr="00587AB4" w:rsidRDefault="00587AB4" w:rsidP="00587AB4">
      <w:pPr>
        <w:pStyle w:val="Ttulo2"/>
        <w:ind w:left="0"/>
        <w:rPr>
          <w:rFonts w:asciiTheme="majorHAnsi" w:hAnsiTheme="majorHAnsi"/>
        </w:rPr>
      </w:pPr>
      <w:r>
        <w:rPr>
          <w:rFonts w:asciiTheme="majorHAnsi" w:hAnsiTheme="majorHAnsi"/>
        </w:rPr>
        <w:t>Ejercicio de lectura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Seleccione una de las 14 lecturas a continuación. Elija una que le resulte agradable o desafiante, o una que le permita practicar algo que desea mejorar.</w:t>
      </w:r>
    </w:p>
    <w:p w:rsidR="00587AB4" w:rsidRPr="00587AB4" w:rsidRDefault="00587AB4" w:rsidP="00587AB4">
      <w:pPr>
        <w:numPr>
          <w:ilvl w:val="12"/>
          <w:numId w:val="0"/>
        </w:numPr>
        <w:tabs>
          <w:tab w:val="left" w:pos="360"/>
        </w:tabs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Cada persona a su vez lee en voz alta la selección que haya elegido.</w:t>
      </w:r>
    </w:p>
    <w:p w:rsidR="00587AB4" w:rsidRPr="00587AB4" w:rsidRDefault="00587AB4" w:rsidP="00587AB4">
      <w:pPr>
        <w:numPr>
          <w:ilvl w:val="12"/>
          <w:numId w:val="0"/>
        </w:numPr>
        <w:tabs>
          <w:tab w:val="left" w:pos="360"/>
        </w:tabs>
        <w:ind w:left="720" w:hanging="360"/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Después de cada lectura, la persona a la derecha del lector dirige una discusión </w:t>
      </w:r>
      <w:r>
        <w:rPr>
          <w:rFonts w:asciiTheme="majorHAnsi" w:hAnsiTheme="majorHAnsi"/>
          <w:i/>
        </w:rPr>
        <w:t xml:space="preserve">(consulte el Rol del líder de discusión). </w:t>
      </w:r>
    </w:p>
    <w:p w:rsidR="00587AB4" w:rsidRPr="00587AB4" w:rsidRDefault="00587AB4" w:rsidP="00587AB4">
      <w:pPr>
        <w:tabs>
          <w:tab w:val="left" w:pos="360"/>
        </w:tabs>
        <w:ind w:left="0"/>
        <w:rPr>
          <w:rFonts w:asciiTheme="majorHAnsi" w:hAnsiTheme="majorHAnsi"/>
        </w:rPr>
      </w:pPr>
    </w:p>
    <w:p w:rsidR="00587AB4" w:rsidRPr="00587AB4" w:rsidRDefault="00587AB4" w:rsidP="00587AB4">
      <w:pPr>
        <w:numPr>
          <w:ilvl w:val="0"/>
          <w:numId w:val="1"/>
        </w:numPr>
        <w:tabs>
          <w:tab w:val="left" w:pos="360"/>
        </w:tabs>
        <w:ind w:left="720" w:hanging="360"/>
        <w:rPr>
          <w:rFonts w:asciiTheme="majorHAnsi" w:hAnsiTheme="majorHAnsi"/>
        </w:rPr>
      </w:pPr>
      <w:r>
        <w:rPr>
          <w:rFonts w:asciiTheme="majorHAnsi" w:hAnsiTheme="majorHAnsi"/>
        </w:rPr>
        <w:t>Si el lector - o el grupo - quiere, el lector pued</w:t>
      </w:r>
      <w:r w:rsidR="003543A0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leer la pieza </w:t>
      </w:r>
      <w:r w:rsidR="003543A0">
        <w:rPr>
          <w:rFonts w:asciiTheme="majorHAnsi" w:hAnsiTheme="majorHAnsi"/>
        </w:rPr>
        <w:t>de nuevo</w:t>
      </w:r>
      <w:r>
        <w:rPr>
          <w:rFonts w:asciiTheme="majorHAnsi" w:hAnsiTheme="majorHAnsi"/>
        </w:rPr>
        <w:t>.</w:t>
      </w:r>
    </w:p>
    <w:p w:rsidR="00587AB4" w:rsidRPr="00587AB4" w:rsidRDefault="00587AB4" w:rsidP="00587AB4">
      <w:pPr>
        <w:ind w:left="180" w:hanging="180"/>
        <w:rPr>
          <w:rFonts w:asciiTheme="majorHAnsi" w:hAnsiTheme="majorHAnsi"/>
        </w:rPr>
      </w:pPr>
    </w:p>
    <w:p w:rsidR="00587AB4" w:rsidRPr="00587AB4" w:rsidRDefault="00587AB4" w:rsidP="00587AB4">
      <w:pPr>
        <w:pStyle w:val="Ttulo3"/>
        <w:spacing w:before="120"/>
        <w:ind w:left="0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Lecturas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>
        <w:tab/>
      </w:r>
      <w:r>
        <w:rPr>
          <w:rFonts w:asciiTheme="majorHAnsi" w:hAnsiTheme="majorHAnsi"/>
        </w:rPr>
        <w:t>Entonces, de la alegre multitud, se levantó un alegre grito: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Rugió en la cima de la montaña, vibró en el valle;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Golpeó la ladera y rebotó en el suelo;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Para Casey, el poderoso Casey estaba avanzando hacia el bate.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Había soltura en la actitud de Casey cuando entró en su lugar,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Había orgullo en el porte de Casey y una sonrisa en la cara de Casey.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Y al responder a los aplausos, se levantó ligeramente el sombrero.</w:t>
      </w:r>
    </w:p>
    <w:p w:rsidR="00587AB4" w:rsidRPr="00587AB4" w:rsidRDefault="00587AB4" w:rsidP="00587AB4">
      <w:pPr>
        <w:ind w:left="1440"/>
        <w:rPr>
          <w:rFonts w:asciiTheme="majorHAnsi" w:hAnsiTheme="majorHAnsi"/>
        </w:rPr>
      </w:pPr>
      <w:r>
        <w:rPr>
          <w:rFonts w:asciiTheme="majorHAnsi" w:hAnsiTheme="majorHAnsi"/>
        </w:rPr>
        <w:t>Ningún extraño entre la multitud podría dudar de que Casey estuviera preparado para batear.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Thayer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2.</w:t>
      </w:r>
      <w:r>
        <w:tab/>
      </w:r>
      <w:r>
        <w:rPr>
          <w:rFonts w:asciiTheme="majorHAnsi" w:hAnsiTheme="majorHAnsi"/>
        </w:rPr>
        <w:t>Todo tiene su momento oportuno; hay un tiempo para todo lo que se hace bajo el cielo.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un tiempo para nacer y un tiempo para morir; un tiempo para plantar y un tiempo para cosechar;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un tiempo para matar y un tiempo para sanar; un tiempo para destruir y un tiempo para construir;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un tiempo para llorar y un tiempo para reír; un tiempo para estar de luto y un tiempo para bailar;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Eclesiastés 3: 1-8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pStyle w:val="Sangra2detindependiente"/>
        <w:rPr>
          <w:rFonts w:asciiTheme="majorHAnsi" w:hAnsiTheme="majorHAnsi"/>
        </w:rPr>
      </w:pPr>
      <w:r>
        <w:rPr>
          <w:rFonts w:asciiTheme="majorHAnsi" w:hAnsiTheme="majorHAnsi"/>
        </w:rPr>
        <w:t>3.</w:t>
      </w:r>
      <w:r>
        <w:tab/>
      </w:r>
      <w:r>
        <w:rPr>
          <w:rFonts w:asciiTheme="majorHAnsi" w:hAnsiTheme="majorHAnsi"/>
        </w:rPr>
        <w:t>Un optometrista estaba instruyendo a un nuevo empleado sobre cómo cobrar a un cliente. "A medida que va ajustando sus gafas, si pregunta cuánto cuestan, diga: '75 $'.</w:t>
      </w:r>
      <w:bookmarkStart w:id="0" w:name="_GoBack"/>
      <w:r w:rsidR="003543A0">
        <w:rPr>
          <w:rFonts w:asciiTheme="majorHAnsi" w:hAnsiTheme="majorHAnsi"/>
        </w:rPr>
        <w:t xml:space="preserve"> </w:t>
      </w:r>
      <w:bookmarkEnd w:id="0"/>
      <w:r>
        <w:rPr>
          <w:rFonts w:asciiTheme="majorHAnsi" w:hAnsiTheme="majorHAnsi"/>
        </w:rPr>
        <w:t>Si sus ojos no se agitan, diga: 'Para los marcos.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Las lentes serán de 50 $.'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Si sus ojos aún no parpadean, agregue 'Cada una'.</w:t>
      </w:r>
    </w:p>
    <w:p w:rsidR="00587AB4" w:rsidRPr="00587AB4" w:rsidRDefault="00587AB4" w:rsidP="00587AB4">
      <w:pPr>
        <w:ind w:left="2880" w:firstLine="720"/>
        <w:rPr>
          <w:rFonts w:asciiTheme="majorHAnsi" w:hAnsiTheme="majorHAnsi"/>
        </w:rPr>
      </w:pPr>
      <w:r>
        <w:rPr>
          <w:rFonts w:asciiTheme="majorHAnsi" w:hAnsiTheme="majorHAnsi"/>
        </w:rPr>
        <w:t>Mamie Brown</w:t>
      </w:r>
    </w:p>
    <w:p w:rsidR="00587AB4" w:rsidRPr="00587AB4" w:rsidRDefault="00587AB4" w:rsidP="00587AB4">
      <w:pPr>
        <w:pStyle w:val="Ttulo3"/>
        <w:spacing w:before="120"/>
        <w:ind w:left="0"/>
        <w:rPr>
          <w:rFonts w:asciiTheme="majorHAnsi" w:hAnsiTheme="majorHAnsi"/>
        </w:rPr>
      </w:pPr>
      <w:r>
        <w:br w:type="page"/>
      </w:r>
      <w:r>
        <w:rPr>
          <w:rFonts w:asciiTheme="majorHAnsi" w:hAnsiTheme="majorHAnsi"/>
          <w:sz w:val="28"/>
        </w:rPr>
        <w:lastRenderedPageBreak/>
        <w:t>Ejercicio de lectura - continuación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4.</w:t>
      </w:r>
      <w:r>
        <w:tab/>
      </w:r>
      <w:r>
        <w:rPr>
          <w:rFonts w:asciiTheme="majorHAnsi" w:hAnsiTheme="majorHAnsi"/>
        </w:rPr>
        <w:t>Con esa rapidez que da la práctica, recogió los diversos jarros destinados a las flores. "Me gustaría que tuviésemos lirios", pensó Bunch. "Me cansan estos crisantemos espinosos".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Agatha Christie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5.</w:t>
      </w:r>
      <w:r>
        <w:tab/>
      </w:r>
      <w:r>
        <w:rPr>
          <w:rFonts w:asciiTheme="majorHAnsi" w:hAnsiTheme="majorHAnsi"/>
        </w:rPr>
        <w:t>Ni decaeremos ni fallaremos.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Llegaremos hasta el final.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Lucharemos en Francia, lucharemos en los mares y océanos, lucharemos con confianza creciente y fuerza creciente en el aire, defenderemos nuestra Isla, al precio que sea, lucharemos en las playas, lucharemos en los aeródromos, lucharemos en los campos y en las calles, lucharemos en las colinas, no nos rendiremos jamás.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Winston Churchill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6.</w:t>
      </w:r>
      <w:r>
        <w:tab/>
      </w:r>
      <w:r>
        <w:rPr>
          <w:rFonts w:asciiTheme="majorHAnsi" w:hAnsiTheme="majorHAnsi"/>
        </w:rPr>
        <w:t>Los bosques son hermosos, oscuros y profundos.</w:t>
      </w:r>
      <w:r>
        <w:tab/>
      </w:r>
      <w: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Pero tengo una promesa de mantener,</w:t>
      </w:r>
      <w:r>
        <w:tab/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y millas por recorrer antes de dormir,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rPr>
          <w:rFonts w:asciiTheme="majorHAnsi" w:hAnsiTheme="majorHAnsi"/>
        </w:rPr>
        <w:t>y millas por recorrer antes de dormir.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Robert Frost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7.</w:t>
      </w:r>
      <w:r>
        <w:tab/>
      </w:r>
      <w:r>
        <w:rPr>
          <w:rFonts w:asciiTheme="majorHAnsi" w:hAnsiTheme="majorHAnsi"/>
        </w:rPr>
        <w:t>Mi hija de seis años estaba dibujando en el asiento trasero del coche. "Mami, aquí tienes un dibujo de ti", dijo mientras le entregaba a mi esposa un dibujo a lápiz.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"Espera", agregó, "olvidé las orejas".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Después de una pausa, continuó: "Oh, no importa.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No escuchas de todos modos".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Philip Coleman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8.</w:t>
      </w:r>
      <w:r>
        <w:tab/>
      </w:r>
      <w:proofErr w:type="gramStart"/>
      <w:r>
        <w:rPr>
          <w:rFonts w:asciiTheme="majorHAnsi" w:hAnsiTheme="majorHAnsi"/>
        </w:rPr>
        <w:t>Funcionarios</w:t>
      </w:r>
      <w:proofErr w:type="gramEnd"/>
      <w:r>
        <w:rPr>
          <w:rFonts w:asciiTheme="majorHAnsi" w:hAnsiTheme="majorHAnsi"/>
        </w:rPr>
        <w:t xml:space="preserve"> de defensa civil redujeron a siete el número de víctimas confirmadas el viernes, debido a un fuerte terremoto que sacudió el centro de Ecuador cuando la luz de la mañana mostró que el daño no había sido tan nefasto como se pensaba.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Un portavoz de defensa civil dijo que, hasta ahora, las autoridades han contabilizado menos de la mitad de los 19 muertos que informaron originalmente.</w:t>
      </w:r>
    </w:p>
    <w:p w:rsidR="00587AB4" w:rsidRPr="00587AB4" w:rsidRDefault="00587AB4" w:rsidP="00587AB4">
      <w:pPr>
        <w:rPr>
          <w:rFonts w:asciiTheme="majorHAnsi" w:hAnsiTheme="majorHAnsi"/>
          <w:i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  <w:i/>
        </w:rPr>
        <w:t>Ciudadano de Ottawa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9.</w:t>
      </w:r>
      <w:r>
        <w:tab/>
      </w:r>
      <w:r>
        <w:rPr>
          <w:rFonts w:asciiTheme="majorHAnsi" w:hAnsiTheme="majorHAnsi"/>
        </w:rPr>
        <w:t>Ginebra se levantó y se quedó mirando, paralizada por una visión tan hermosa que casi parecía irreal.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Un ancho lago plateado brillaba a la luz de una luna creciente.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Saliendo del agua en el lado opuesto, las torres de la ciudad de Camelot brillaban con la luz de mil antorchas.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 xml:space="preserve">Elizabeth Chadwick - </w:t>
      </w:r>
      <w:r>
        <w:rPr>
          <w:rFonts w:asciiTheme="majorHAnsi" w:hAnsiTheme="majorHAnsi"/>
          <w:i/>
        </w:rPr>
        <w:t>El primer caballero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10.</w:t>
      </w:r>
      <w:r>
        <w:tab/>
      </w:r>
      <w:r>
        <w:rPr>
          <w:rFonts w:asciiTheme="majorHAnsi" w:hAnsiTheme="majorHAnsi"/>
        </w:rPr>
        <w:t>Apenas pude contener mi nerviosismo cuando, por fin, el frío viento que nos cortaba la cara y los oscuros espacios vacíos a ambos lados del estrecho camino me anunciaron que estábamos una vez más en el páramo.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Cada paso de los caballos y cada giro de las ruedas nos acercaba a nuestra aventura suprema.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  <w:r>
        <w:tab/>
      </w:r>
      <w:r>
        <w:rPr>
          <w:rFonts w:asciiTheme="majorHAnsi" w:hAnsiTheme="majorHAnsi"/>
        </w:rPr>
        <w:t xml:space="preserve">Arthur Conan Doyle - </w:t>
      </w:r>
      <w:r>
        <w:rPr>
          <w:rFonts w:asciiTheme="majorHAnsi" w:hAnsiTheme="majorHAnsi"/>
          <w:i/>
        </w:rPr>
        <w:t>El perro de los Baskerville</w:t>
      </w:r>
    </w:p>
    <w:p w:rsidR="00587AB4" w:rsidRPr="00587AB4" w:rsidRDefault="00587AB4" w:rsidP="00587AB4">
      <w:pPr>
        <w:ind w:left="0"/>
        <w:rPr>
          <w:rFonts w:asciiTheme="majorHAnsi" w:hAnsiTheme="majorHAnsi"/>
        </w:rPr>
      </w:pPr>
    </w:p>
    <w:p w:rsidR="00587AB4" w:rsidRPr="00587AB4" w:rsidRDefault="00587AB4" w:rsidP="00587AB4">
      <w:pPr>
        <w:pStyle w:val="Sangra2detindependiente"/>
        <w:rPr>
          <w:rFonts w:asciiTheme="majorHAnsi" w:hAnsiTheme="majorHAnsi"/>
        </w:rPr>
      </w:pPr>
    </w:p>
    <w:p w:rsidR="00587AB4" w:rsidRPr="00587AB4" w:rsidRDefault="00587AB4" w:rsidP="00587AB4">
      <w:pPr>
        <w:pStyle w:val="Sangra2detindependiente"/>
        <w:rPr>
          <w:rFonts w:asciiTheme="majorHAnsi" w:hAnsiTheme="majorHAnsi"/>
        </w:rPr>
      </w:pPr>
    </w:p>
    <w:p w:rsidR="00587AB4" w:rsidRPr="00587AB4" w:rsidRDefault="00587AB4" w:rsidP="00587AB4">
      <w:pPr>
        <w:pStyle w:val="Sangra2detindependiente"/>
        <w:rPr>
          <w:rFonts w:asciiTheme="majorHAnsi" w:hAnsiTheme="majorHAnsi"/>
        </w:rPr>
      </w:pPr>
    </w:p>
    <w:p w:rsidR="00587AB4" w:rsidRPr="00587AB4" w:rsidRDefault="00587AB4" w:rsidP="00587AB4">
      <w:pPr>
        <w:pStyle w:val="Sangra2detindependiente"/>
        <w:rPr>
          <w:rFonts w:asciiTheme="majorHAnsi" w:hAnsiTheme="majorHAnsi"/>
        </w:rPr>
      </w:pPr>
      <w:r>
        <w:rPr>
          <w:rFonts w:asciiTheme="majorHAnsi" w:hAnsiTheme="majorHAnsi"/>
        </w:rPr>
        <w:t>11.</w:t>
      </w:r>
      <w:r>
        <w:tab/>
      </w:r>
      <w:r>
        <w:rPr>
          <w:rFonts w:asciiTheme="majorHAnsi" w:hAnsiTheme="majorHAnsi"/>
        </w:rPr>
        <w:t>Al dirigirse a la jungla en su primer safari, el visitante canadiense estaba seguro de poder gestionar cualquier emergencia.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Se acercó furtivamente al experimentado guía nativo y explicó engreído: "Sé que llevar una antorcha mantendrá a los leones alejados".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"Es cierto", respondió el guía.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"Pero depende de cuán rápido lleves la antorcha".</w:t>
      </w:r>
    </w:p>
    <w:p w:rsidR="00587AB4" w:rsidRPr="00587AB4" w:rsidRDefault="00587AB4" w:rsidP="00587AB4">
      <w:pPr>
        <w:ind w:left="1440" w:hanging="720"/>
        <w:rPr>
          <w:rFonts w:asciiTheme="majorHAnsi" w:hAnsiTheme="majorHAnsi"/>
          <w:i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  <w:i/>
        </w:rPr>
        <w:t>Reader's Digest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12.</w:t>
      </w:r>
      <w:r>
        <w:tab/>
      </w:r>
      <w:r>
        <w:rPr>
          <w:rFonts w:asciiTheme="majorHAnsi" w:hAnsiTheme="majorHAnsi"/>
        </w:rPr>
        <w:t>A veces, el pico golpeaba una roca lo suficientemente fuerte como para hacer saltar chispas y un escalofrío recorría el eje de madera hasta vibrar en sus manos.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Podía sentir que se formaban ampollas en las palmas de sus manos y no le importaba, aunque, como la mayoría de los médicos, por lo general, tenía cuidado con sus manos.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 xml:space="preserve">Stephen King - </w:t>
      </w:r>
      <w:r>
        <w:rPr>
          <w:rFonts w:asciiTheme="majorHAnsi" w:hAnsiTheme="majorHAnsi"/>
          <w:i/>
        </w:rPr>
        <w:t>Cementerio de animales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13.</w:t>
      </w:r>
      <w:r>
        <w:tab/>
      </w:r>
      <w:r>
        <w:rPr>
          <w:rFonts w:asciiTheme="majorHAnsi" w:hAnsiTheme="majorHAnsi"/>
        </w:rPr>
        <w:t>En un agujero en el suelo, vivía un hobbit.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No un agujero húmedo, sucio, repugnante, con restos de gusanos y olor a fango, ni tampoco un agujero seco, desnudo y arenoso, sin nada en que sentarse o que comer: era un agujero-hobbit, y eso significa comodidad.</w:t>
      </w:r>
    </w:p>
    <w:p w:rsidR="00587AB4" w:rsidRPr="00587AB4" w:rsidRDefault="00587AB4" w:rsidP="00587AB4">
      <w:pPr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 xml:space="preserve">J.R.R. Tolkien - </w:t>
      </w:r>
      <w:r>
        <w:rPr>
          <w:rFonts w:asciiTheme="majorHAnsi" w:hAnsiTheme="majorHAnsi"/>
          <w:i/>
        </w:rPr>
        <w:t>El Hobbit</w:t>
      </w:r>
    </w:p>
    <w:p w:rsidR="00587AB4" w:rsidRPr="00587AB4" w:rsidRDefault="00587AB4" w:rsidP="00587AB4">
      <w:pPr>
        <w:rPr>
          <w:rFonts w:asciiTheme="majorHAnsi" w:hAnsiTheme="majorHAnsi"/>
        </w:rPr>
      </w:pPr>
    </w:p>
    <w:p w:rsidR="00587AB4" w:rsidRPr="00587AB4" w:rsidRDefault="00587AB4" w:rsidP="00587AB4">
      <w:pPr>
        <w:ind w:left="1440" w:hanging="720"/>
        <w:rPr>
          <w:rFonts w:asciiTheme="majorHAnsi" w:hAnsiTheme="majorHAnsi"/>
        </w:rPr>
      </w:pPr>
      <w:r>
        <w:rPr>
          <w:rFonts w:asciiTheme="majorHAnsi" w:hAnsiTheme="majorHAnsi"/>
        </w:rPr>
        <w:t>14.</w:t>
      </w:r>
      <w:r>
        <w:tab/>
      </w:r>
      <w:r>
        <w:rPr>
          <w:rFonts w:asciiTheme="majorHAnsi" w:hAnsiTheme="majorHAnsi"/>
        </w:rPr>
        <w:t>Eran alrededor de las ocho y el sol se había puesto.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La atmósfera era asfixiante, pero él aspiró ávidamente el polvoriento aire, envenenado por las emanaciones pestilentes de la ciudad.</w:t>
      </w:r>
      <w:r w:rsidR="003543A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Sintió un ligero vértigo, pero sus ardientes ojos y todo su rostro, descarnado y lívido, expresaron de súbito una energía salvaje.</w:t>
      </w:r>
    </w:p>
    <w:p w:rsidR="00587AB4" w:rsidRPr="00587AB4" w:rsidRDefault="00587AB4" w:rsidP="00587AB4">
      <w:pPr>
        <w:ind w:left="2880" w:firstLine="720"/>
        <w:rPr>
          <w:rFonts w:asciiTheme="majorHAnsi" w:hAnsiTheme="majorHAnsi"/>
        </w:rPr>
      </w:pPr>
      <w:r>
        <w:rPr>
          <w:rFonts w:asciiTheme="majorHAnsi" w:hAnsiTheme="majorHAnsi"/>
        </w:rPr>
        <w:t>Dostoievski - Crimen y castigo</w:t>
      </w:r>
    </w:p>
    <w:p w:rsidR="0095019D" w:rsidRPr="00587AB4" w:rsidRDefault="0095019D">
      <w:pPr>
        <w:rPr>
          <w:rFonts w:asciiTheme="majorHAnsi" w:hAnsiTheme="majorHAnsi"/>
        </w:rPr>
      </w:pPr>
    </w:p>
    <w:sectPr w:rsidR="0095019D" w:rsidRPr="00587AB4" w:rsidSect="00587AB4">
      <w:pgSz w:w="11900" w:h="16840"/>
      <w:pgMar w:top="1135" w:right="1800" w:bottom="993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7B70"/>
    <w:multiLevelType w:val="singleLevel"/>
    <w:tmpl w:val="C21A0A5E"/>
    <w:lvl w:ilvl="0">
      <w:start w:val="1"/>
      <w:numFmt w:val="decimal"/>
      <w:lvlText w:val="%1."/>
      <w:legacy w:legacy="1" w:legacySpace="0" w:legacyIndent="180"/>
      <w:lvlJc w:val="left"/>
      <w:pPr>
        <w:ind w:left="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7AB4"/>
    <w:rsid w:val="003543A0"/>
    <w:rsid w:val="00587AB4"/>
    <w:rsid w:val="0095019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EA4650"/>
  <w15:docId w15:val="{8A2A9EB5-C1DA-4B01-B48F-219BB6F2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7AB4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tulo2">
    <w:name w:val="heading 2"/>
    <w:basedOn w:val="Normal"/>
    <w:next w:val="Normal"/>
    <w:link w:val="Ttulo2Car"/>
    <w:qFormat/>
    <w:rsid w:val="00587AB4"/>
    <w:pPr>
      <w:keepNext/>
      <w:spacing w:before="120" w:after="60"/>
      <w:jc w:val="center"/>
      <w:outlineLvl w:val="1"/>
    </w:pPr>
    <w:rPr>
      <w:rFonts w:ascii="Arial" w:hAnsi="Arial"/>
      <w:b/>
      <w:sz w:val="32"/>
    </w:rPr>
  </w:style>
  <w:style w:type="paragraph" w:styleId="Ttulo3">
    <w:name w:val="heading 3"/>
    <w:basedOn w:val="Normal"/>
    <w:next w:val="Normal"/>
    <w:link w:val="Ttulo3Car"/>
    <w:qFormat/>
    <w:rsid w:val="00587A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587AB4"/>
    <w:rPr>
      <w:rFonts w:ascii="Arial" w:eastAsia="Times New Roman" w:hAnsi="Arial" w:cs="Times New Roman"/>
      <w:b/>
      <w:sz w:val="32"/>
      <w:szCs w:val="20"/>
    </w:rPr>
  </w:style>
  <w:style w:type="character" w:customStyle="1" w:styleId="Ttulo3Car">
    <w:name w:val="Título 3 Car"/>
    <w:basedOn w:val="Fuentedeprrafopredeter"/>
    <w:link w:val="Ttulo3"/>
    <w:rsid w:val="00587AB4"/>
    <w:rPr>
      <w:rFonts w:ascii="Arial" w:eastAsia="Times New Roman" w:hAnsi="Arial" w:cs="Arial"/>
      <w:b/>
      <w:bCs/>
      <w:sz w:val="26"/>
      <w:szCs w:val="26"/>
    </w:rPr>
  </w:style>
  <w:style w:type="paragraph" w:styleId="Sangra2detindependiente">
    <w:name w:val="Body Text Indent 2"/>
    <w:basedOn w:val="Normal"/>
    <w:link w:val="Sangra2detindependienteCar"/>
    <w:rsid w:val="00587AB4"/>
    <w:pPr>
      <w:ind w:left="1440" w:hanging="720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587AB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4520</Characters>
  <Application>Microsoft Office Word</Application>
  <DocSecurity>0</DocSecurity>
  <Lines>37</Lines>
  <Paragraphs>10</Paragraphs>
  <ScaleCrop>false</ScaleCrop>
  <Company>Technology Risk Limited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Jones</dc:creator>
  <cp:keywords/>
  <dc:description/>
  <cp:lastModifiedBy>Fatima Caballero</cp:lastModifiedBy>
  <cp:revision>2</cp:revision>
  <dcterms:created xsi:type="dcterms:W3CDTF">2012-02-08T11:21:00Z</dcterms:created>
  <dcterms:modified xsi:type="dcterms:W3CDTF">2018-09-04T20:29:00Z</dcterms:modified>
</cp:coreProperties>
</file>